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CAE1" w14:textId="77777777" w:rsidR="0017774A" w:rsidRPr="003B5CA1" w:rsidRDefault="0017774A" w:rsidP="0017774A">
      <w:pPr>
        <w:pStyle w:val="Ttulo1"/>
        <w:rPr>
          <w:lang w:val="en-US"/>
        </w:rPr>
      </w:pPr>
      <w:r>
        <w:rPr>
          <w:rFonts w:ascii="Apple Color Emoji" w:hAnsi="Apple Color Emoji" w:cs="Apple Color Emoji"/>
        </w:rPr>
        <w:t>📘</w:t>
      </w:r>
      <w:r w:rsidRPr="003B5CA1">
        <w:rPr>
          <w:lang w:val="en-US"/>
        </w:rPr>
        <w:t xml:space="preserve"> My English Hub</w:t>
      </w:r>
    </w:p>
    <w:p w14:paraId="71D3F719" w14:textId="15E8A798" w:rsidR="0017774A" w:rsidRPr="00A23D6E" w:rsidRDefault="0017774A" w:rsidP="0017774A">
      <w:pPr>
        <w:pStyle w:val="Ttulo3"/>
        <w:rPr>
          <w:lang w:val="en-US"/>
        </w:rPr>
      </w:pPr>
      <w:r>
        <w:rPr>
          <w:lang w:val="en-US"/>
        </w:rPr>
        <w:t>Professional English</w:t>
      </w:r>
      <w:r w:rsidRPr="00A23D6E">
        <w:rPr>
          <w:lang w:val="en-US"/>
        </w:rPr>
        <w:t xml:space="preserve"> – </w:t>
      </w:r>
      <w:r>
        <w:rPr>
          <w:lang w:val="en-US"/>
        </w:rPr>
        <w:t>Speaking at work</w:t>
      </w:r>
    </w:p>
    <w:p w14:paraId="45B3A080" w14:textId="2CEC3405" w:rsidR="006918F8" w:rsidRPr="0017774A" w:rsidRDefault="006918F8" w:rsidP="0017774A">
      <w:pPr>
        <w:spacing w:before="100" w:beforeAutospacing="1" w:after="100" w:afterAutospacing="1"/>
        <w:outlineLvl w:val="2"/>
        <w:rPr>
          <w:rFonts w:ascii="Aptos Narrow" w:hAnsi="Aptos Narrow" w:cs="Times New Roman"/>
          <w:kern w:val="0"/>
          <w:sz w:val="48"/>
          <w:szCs w:val="48"/>
        </w:rPr>
      </w:pPr>
      <w:r w:rsidRPr="006918F8">
        <w:rPr>
          <w:rFonts w:ascii="Aptos Narrow" w:hAnsi="Aptos Narrow" w:cs="Times New Roman"/>
          <w:kern w:val="0"/>
          <w:sz w:val="48"/>
          <w:szCs w:val="48"/>
        </w:rPr>
        <w:t>Online Accountant</w:t>
      </w:r>
      <w:r>
        <w:rPr>
          <w:rFonts w:ascii="Aptos Narrow" w:hAnsi="Aptos Narrow" w:cs="Times New Roman"/>
          <w:kern w:val="0"/>
          <w:sz w:val="48"/>
          <w:szCs w:val="48"/>
        </w:rPr>
        <w:t>s</w:t>
      </w:r>
      <w:r w:rsidR="0017774A">
        <w:rPr>
          <w:rFonts w:ascii="Aptos Narrow" w:hAnsi="Aptos Narrow" w:cs="Times New Roman"/>
          <w:kern w:val="0"/>
          <w:sz w:val="48"/>
          <w:szCs w:val="48"/>
        </w:rPr>
        <w:t xml:space="preserve"> </w:t>
      </w:r>
      <w:r w:rsidRPr="006918F8">
        <w:rPr>
          <w:rFonts w:ascii="Aptos Narrow" w:hAnsi="Aptos Narrow" w:cs="Times New Roman"/>
          <w:kern w:val="0"/>
          <w:sz w:val="28"/>
          <w:szCs w:val="28"/>
        </w:rPr>
        <w:t xml:space="preserve">Intermediate Level </w:t>
      </w:r>
    </w:p>
    <w:p w14:paraId="5EDD1869" w14:textId="183CDE87" w:rsidR="006918F8" w:rsidRDefault="006918F8" w:rsidP="006918F8">
      <w:pPr>
        <w:shd w:val="clear" w:color="auto" w:fill="FFFFFF"/>
        <w:jc w:val="both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Welcome to another session at </w:t>
      </w:r>
      <w:r w:rsidR="0017774A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My English Hub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</w:p>
    <w:p w14:paraId="7BFE2D5C" w14:textId="5BD6EA08" w:rsidR="006918F8" w:rsidRDefault="006918F8" w:rsidP="006918F8">
      <w:pPr>
        <w:shd w:val="clear" w:color="auto" w:fill="FFFFFF"/>
        <w:jc w:val="both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 </w:t>
      </w:r>
    </w:p>
    <w:p w14:paraId="3CA20D6B" w14:textId="0EE156E7" w:rsidR="006918F8" w:rsidRDefault="006918F8" w:rsidP="006918F8">
      <w:pPr>
        <w:shd w:val="clear" w:color="auto" w:fill="FFFFFF"/>
        <w:jc w:val="both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Today we are getting familiar to what an o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nline accountant 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does. They 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perform a variety of tasks to help businesses manage their finances and taxes. They can work remotely and use cloud-based software to provide their services. </w:t>
      </w:r>
    </w:p>
    <w:p w14:paraId="376F1F59" w14:textId="77777777" w:rsidR="006918F8" w:rsidRPr="006918F8" w:rsidRDefault="006918F8" w:rsidP="006918F8">
      <w:pPr>
        <w:shd w:val="clear" w:color="auto" w:fill="FFFFFF"/>
        <w:jc w:val="both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</w:p>
    <w:p w14:paraId="6D1CF31B" w14:textId="09C44852" w:rsidR="006918F8" w:rsidRDefault="006918F8" w:rsidP="006918F8">
      <w:pPr>
        <w:shd w:val="clear" w:color="auto" w:fill="FFFFFF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Which of these responsibilities do you think accountants typically have?</w:t>
      </w:r>
    </w:p>
    <w:p w14:paraId="7A317714" w14:textId="77777777" w:rsidR="006918F8" w:rsidRPr="006918F8" w:rsidRDefault="006918F8" w:rsidP="006918F8">
      <w:pPr>
        <w:shd w:val="clear" w:color="auto" w:fill="FFFFFF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</w:p>
    <w:p w14:paraId="2C754FEB" w14:textId="46A1CADE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Financial reporting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: Prepare financial statements, </w:t>
      </w:r>
      <w:r w:rsidRPr="006918F8">
        <w:rPr>
          <w:rFonts w:ascii="Aptos Narrow" w:eastAsia="Times New Roman" w:hAnsi="Aptos Narrow" w:cs="Arial"/>
          <w:color w:val="001D35"/>
          <w:kern w:val="0"/>
          <w:highlight w:val="yellow"/>
          <w:lang w:eastAsia="es-ES_tradnl"/>
          <w14:ligatures w14:val="none"/>
        </w:rPr>
        <w:t>ledgers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, and tax returns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 </w:t>
      </w:r>
    </w:p>
    <w:p w14:paraId="2B87A38B" w14:textId="526E71AF" w:rsid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Budgeting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: Monitor spending and </w:t>
      </w:r>
      <w:r w:rsidRPr="006918F8">
        <w:rPr>
          <w:rFonts w:ascii="Aptos Narrow" w:eastAsia="Times New Roman" w:hAnsi="Aptos Narrow" w:cs="Arial"/>
          <w:color w:val="001D35"/>
          <w:kern w:val="0"/>
          <w:highlight w:val="yellow"/>
          <w:lang w:eastAsia="es-ES_tradnl"/>
          <w14:ligatures w14:val="none"/>
        </w:rPr>
        <w:t>budgets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 and create forecasts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 </w:t>
      </w:r>
    </w:p>
    <w:p w14:paraId="7B46D7F3" w14:textId="71DCBD4D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Prescribe medications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: Prescribe medications and administer treatments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 </w:t>
      </w:r>
    </w:p>
    <w:p w14:paraId="6A76CD9E" w14:textId="42D597ED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Create plans for new designs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: New buildings, bridges, etc.</w:t>
      </w:r>
    </w:p>
    <w:p w14:paraId="0D99D5AE" w14:textId="3C572EAE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Tax preparation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: Calculate taxes, prepare tax returns, and follow up on payments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 </w:t>
      </w:r>
    </w:p>
    <w:p w14:paraId="61A720F1" w14:textId="77A69EDA" w:rsid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Compliance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: Ensure that the business is following legal and business practices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 </w:t>
      </w:r>
    </w:p>
    <w:p w14:paraId="52631BD2" w14:textId="4E2902A3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Generate leads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 xml:space="preserve">: Find new customers through </w:t>
      </w:r>
      <w:r w:rsidRPr="006918F8">
        <w:rPr>
          <w:rFonts w:ascii="Aptos Narrow" w:eastAsia="Times New Roman" w:hAnsi="Aptos Narrow" w:cs="Arial"/>
          <w:color w:val="001D35"/>
          <w:kern w:val="0"/>
          <w:highlight w:val="yellow"/>
          <w:lang w:eastAsia="es-ES_tradnl"/>
          <w14:ligatures w14:val="none"/>
        </w:rPr>
        <w:t>cold calling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, networking, or referrals</w:t>
      </w:r>
      <w:r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.</w:t>
      </w:r>
    </w:p>
    <w:p w14:paraId="0EF0502D" w14:textId="3DA3E7BD" w:rsidR="006918F8" w:rsidRPr="006918F8" w:rsidRDefault="006918F8" w:rsidP="006918F8">
      <w:pPr>
        <w:pStyle w:val="k3ksmc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rFonts w:ascii="Aptos Narrow" w:hAnsi="Aptos Narrow" w:cs="Arial"/>
          <w:color w:val="001D35"/>
          <w:lang w:val="en-US"/>
        </w:rPr>
      </w:pPr>
      <w:r w:rsidRPr="006918F8">
        <w:rPr>
          <w:rStyle w:val="Textoennegrita"/>
          <w:rFonts w:ascii="Aptos Narrow" w:hAnsi="Aptos Narrow" w:cs="Arial"/>
          <w:color w:val="001D35"/>
          <w:lang w:val="en-US"/>
        </w:rPr>
        <w:t>Locate and contact debtors</w:t>
      </w:r>
      <w:r w:rsidRPr="006918F8">
        <w:rPr>
          <w:rFonts w:ascii="Aptos Narrow" w:hAnsi="Aptos Narrow" w:cs="Arial"/>
          <w:color w:val="001D35"/>
          <w:lang w:val="en-US"/>
        </w:rPr>
        <w:t xml:space="preserve">: </w:t>
      </w:r>
      <w:r w:rsidRPr="006918F8">
        <w:rPr>
          <w:rFonts w:ascii="Aptos Narrow" w:hAnsi="Aptos Narrow" w:cs="Arial"/>
          <w:color w:val="001D35"/>
          <w:spacing w:val="2"/>
          <w:lang w:val="en-US"/>
        </w:rPr>
        <w:t xml:space="preserve">Use phone calls, emails, and letters to contact </w:t>
      </w:r>
      <w:r>
        <w:rPr>
          <w:rFonts w:ascii="Aptos Narrow" w:hAnsi="Aptos Narrow" w:cs="Arial"/>
          <w:color w:val="001D35"/>
          <w:spacing w:val="2"/>
          <w:lang w:val="en-US"/>
        </w:rPr>
        <w:t>those who owe money to the company.</w:t>
      </w:r>
    </w:p>
    <w:p w14:paraId="28351492" w14:textId="209D1E58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240"/>
        <w:rPr>
          <w:rFonts w:ascii="Aptos Narrow" w:eastAsia="Times New Roman" w:hAnsi="Aptos Narrow" w:cs="Arial"/>
          <w:color w:val="001D35"/>
          <w:kern w:val="0"/>
          <w:lang w:val="es-AR" w:eastAsia="es-ES_tradnl"/>
          <w14:ligatures w14:val="none"/>
        </w:rPr>
      </w:pPr>
      <w:proofErr w:type="spellStart"/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val="es-AR" w:eastAsia="es-ES_tradnl"/>
          <w14:ligatures w14:val="none"/>
        </w:rPr>
        <w:t>Auditing</w:t>
      </w:r>
      <w:proofErr w:type="spellEnd"/>
      <w:r w:rsidRPr="006918F8">
        <w:rPr>
          <w:rFonts w:ascii="Aptos Narrow" w:eastAsia="Times New Roman" w:hAnsi="Aptos Narrow" w:cs="Arial"/>
          <w:color w:val="001D35"/>
          <w:kern w:val="0"/>
          <w:lang w:val="es-AR" w:eastAsia="es-ES_tradnl"/>
          <w14:ligatures w14:val="none"/>
        </w:rPr>
        <w:t xml:space="preserve">: Prepare </w:t>
      </w:r>
      <w:proofErr w:type="spellStart"/>
      <w:r w:rsidRPr="006918F8">
        <w:rPr>
          <w:rFonts w:ascii="Aptos Narrow" w:eastAsia="Times New Roman" w:hAnsi="Aptos Narrow" w:cs="Arial"/>
          <w:color w:val="001D35"/>
          <w:kern w:val="0"/>
          <w:lang w:val="es-AR" w:eastAsia="es-ES_tradnl"/>
          <w14:ligatures w14:val="none"/>
        </w:rPr>
        <w:t>audit</w:t>
      </w:r>
      <w:proofErr w:type="spellEnd"/>
      <w:r w:rsidRPr="006918F8">
        <w:rPr>
          <w:rFonts w:ascii="Aptos Narrow" w:eastAsia="Times New Roman" w:hAnsi="Aptos Narrow" w:cs="Arial"/>
          <w:color w:val="001D35"/>
          <w:kern w:val="0"/>
          <w:lang w:val="es-AR" w:eastAsia="es-ES_tradnl"/>
          <w14:ligatures w14:val="none"/>
        </w:rPr>
        <w:t xml:space="preserve"> </w:t>
      </w:r>
      <w:proofErr w:type="spellStart"/>
      <w:r w:rsidRPr="006918F8">
        <w:rPr>
          <w:rFonts w:ascii="Aptos Narrow" w:eastAsia="Times New Roman" w:hAnsi="Aptos Narrow" w:cs="Arial"/>
          <w:color w:val="001D35"/>
          <w:kern w:val="0"/>
          <w:lang w:val="es-AR" w:eastAsia="es-ES_tradnl"/>
          <w14:ligatures w14:val="none"/>
        </w:rPr>
        <w:t>reports</w:t>
      </w:r>
      <w:proofErr w:type="spellEnd"/>
      <w:r>
        <w:rPr>
          <w:rFonts w:ascii="Aptos Narrow" w:eastAsia="Times New Roman" w:hAnsi="Aptos Narrow" w:cs="Arial"/>
          <w:color w:val="001D35"/>
          <w:kern w:val="0"/>
          <w:lang w:val="es-AR" w:eastAsia="es-ES_tradnl"/>
          <w14:ligatures w14:val="none"/>
        </w:rPr>
        <w:t>.</w:t>
      </w:r>
    </w:p>
    <w:p w14:paraId="78F66A05" w14:textId="22DBC73E" w:rsidR="006918F8" w:rsidRPr="006918F8" w:rsidRDefault="006918F8" w:rsidP="006918F8">
      <w:pPr>
        <w:pStyle w:val="k3ksmc"/>
        <w:numPr>
          <w:ilvl w:val="0"/>
          <w:numId w:val="12"/>
        </w:numPr>
        <w:shd w:val="clear" w:color="auto" w:fill="FFFFFF"/>
        <w:spacing w:before="0" w:beforeAutospacing="0" w:after="120" w:afterAutospacing="0"/>
        <w:rPr>
          <w:rFonts w:ascii="Aptos Narrow" w:hAnsi="Aptos Narrow" w:cs="Arial"/>
          <w:color w:val="001D35"/>
          <w:lang w:val="en-US"/>
        </w:rPr>
      </w:pPr>
      <w:r w:rsidRPr="006918F8">
        <w:rPr>
          <w:rStyle w:val="Textoennegrita"/>
          <w:rFonts w:ascii="Aptos Narrow" w:hAnsi="Aptos Narrow" w:cs="Arial"/>
          <w:color w:val="001D35"/>
          <w:lang w:val="en-US"/>
        </w:rPr>
        <w:t>Negotiate repayment plans</w:t>
      </w:r>
      <w:r w:rsidRPr="006918F8">
        <w:rPr>
          <w:rFonts w:ascii="Aptos Narrow" w:hAnsi="Aptos Narrow" w:cs="Arial"/>
          <w:color w:val="001D35"/>
          <w:lang w:val="en-US"/>
        </w:rPr>
        <w:t xml:space="preserve">: </w:t>
      </w:r>
      <w:r w:rsidRPr="006918F8">
        <w:rPr>
          <w:rFonts w:ascii="Aptos Narrow" w:hAnsi="Aptos Narrow" w:cs="Arial"/>
          <w:color w:val="001D35"/>
          <w:spacing w:val="2"/>
          <w:lang w:val="en-US"/>
        </w:rPr>
        <w:t xml:space="preserve">Create payment plans that help </w:t>
      </w:r>
      <w:r w:rsidRPr="006918F8">
        <w:rPr>
          <w:rFonts w:ascii="Aptos Narrow" w:hAnsi="Aptos Narrow" w:cs="Arial"/>
          <w:color w:val="001D35"/>
          <w:spacing w:val="2"/>
          <w:highlight w:val="yellow"/>
          <w:lang w:val="en-US"/>
        </w:rPr>
        <w:t>debtors</w:t>
      </w:r>
      <w:r w:rsidRPr="006918F8">
        <w:rPr>
          <w:rFonts w:ascii="Aptos Narrow" w:hAnsi="Aptos Narrow" w:cs="Arial"/>
          <w:color w:val="001D35"/>
          <w:spacing w:val="2"/>
          <w:lang w:val="en-US"/>
        </w:rPr>
        <w:t xml:space="preserve"> pay their debts without undue financial stress</w:t>
      </w:r>
      <w:r>
        <w:rPr>
          <w:rFonts w:ascii="Aptos Narrow" w:hAnsi="Aptos Narrow" w:cs="Arial"/>
          <w:color w:val="001D35"/>
          <w:spacing w:val="2"/>
          <w:lang w:val="en-US"/>
        </w:rPr>
        <w:t>.</w:t>
      </w:r>
    </w:p>
    <w:p w14:paraId="63A7A83F" w14:textId="77777777" w:rsidR="006918F8" w:rsidRPr="006918F8" w:rsidRDefault="006918F8" w:rsidP="006918F8">
      <w:pPr>
        <w:numPr>
          <w:ilvl w:val="0"/>
          <w:numId w:val="12"/>
        </w:numPr>
        <w:shd w:val="clear" w:color="auto" w:fill="FFFFFF"/>
        <w:spacing w:after="120"/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Arial"/>
          <w:b/>
          <w:bCs/>
          <w:color w:val="001D35"/>
          <w:kern w:val="0"/>
          <w:lang w:eastAsia="es-ES_tradnl"/>
          <w14:ligatures w14:val="none"/>
        </w:rPr>
        <w:t>Analysis</w:t>
      </w:r>
      <w:r w:rsidRPr="006918F8">
        <w:rPr>
          <w:rFonts w:ascii="Aptos Narrow" w:eastAsia="Times New Roman" w:hAnsi="Aptos Narrow" w:cs="Arial"/>
          <w:color w:val="001D35"/>
          <w:kern w:val="0"/>
          <w:lang w:eastAsia="es-ES_tradnl"/>
          <w14:ligatures w14:val="none"/>
        </w:rPr>
        <w:t>: Analyze balance sheets, profit and loss statements, and transaction compliance </w:t>
      </w:r>
    </w:p>
    <w:p w14:paraId="2BDE0405" w14:textId="45CA8391" w:rsidR="006918F8" w:rsidRDefault="006918F8" w:rsidP="006918F8">
      <w:pPr>
        <w:spacing w:before="100" w:beforeAutospacing="1" w:after="100" w:afterAutospacing="1"/>
        <w:jc w:val="center"/>
        <w:outlineLvl w:val="3"/>
        <w:rPr>
          <w:rFonts w:ascii="Aptos Narrow" w:eastAsia="Times New Roman" w:hAnsi="Aptos Narrow" w:cs="Times New Roman"/>
          <w:b/>
          <w:bCs/>
          <w:kern w:val="0"/>
          <w:sz w:val="28"/>
          <w:szCs w:val="28"/>
          <w:lang w:eastAsia="es-ES_tradnl"/>
          <w14:ligatures w14:val="none"/>
        </w:rPr>
      </w:pPr>
      <w:r>
        <w:rPr>
          <w:noProof/>
        </w:rPr>
        <w:drawing>
          <wp:inline distT="0" distB="0" distL="0" distR="0" wp14:anchorId="2D680B5D" wp14:editId="2042B3FB">
            <wp:extent cx="1664126" cy="1664126"/>
            <wp:effectExtent l="38100" t="38100" r="25400" b="25400"/>
            <wp:docPr id="1759393939" name="Imagen 2" descr="Accountant Job Description: All Key Roles &amp; Duties | TopRes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ountant Job Description: All Key Roles &amp; Duties | TopResum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38" cy="168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31750"/>
                      <a:bevelB w="50800"/>
                    </a:sp3d>
                  </pic:spPr>
                </pic:pic>
              </a:graphicData>
            </a:graphic>
          </wp:inline>
        </w:drawing>
      </w:r>
    </w:p>
    <w:p w14:paraId="461265BE" w14:textId="77777777" w:rsidR="006918F8" w:rsidRDefault="006918F8" w:rsidP="005E3F75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b/>
          <w:bCs/>
          <w:kern w:val="0"/>
          <w:sz w:val="28"/>
          <w:szCs w:val="28"/>
          <w:lang w:eastAsia="es-ES_tradnl"/>
          <w14:ligatures w14:val="none"/>
        </w:rPr>
      </w:pPr>
    </w:p>
    <w:p w14:paraId="4E826B5E" w14:textId="72635B5E" w:rsidR="005E3F75" w:rsidRPr="006918F8" w:rsidRDefault="006918F8" w:rsidP="005E3F75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Exercise 1: 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Match the word with its definition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"/>
        <w:gridCol w:w="3163"/>
        <w:gridCol w:w="425"/>
        <w:gridCol w:w="4524"/>
      </w:tblGrid>
      <w:tr w:rsidR="006918F8" w14:paraId="717FC192" w14:textId="77777777" w:rsidTr="006918F8">
        <w:tc>
          <w:tcPr>
            <w:tcW w:w="376" w:type="dxa"/>
          </w:tcPr>
          <w:p w14:paraId="5E962664" w14:textId="6CD56353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1</w:t>
            </w:r>
          </w:p>
        </w:tc>
        <w:tc>
          <w:tcPr>
            <w:tcW w:w="3163" w:type="dxa"/>
          </w:tcPr>
          <w:p w14:paraId="1CDA393B" w14:textId="7DA5D981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Balance Sheet</w:t>
            </w:r>
          </w:p>
        </w:tc>
        <w:tc>
          <w:tcPr>
            <w:tcW w:w="425" w:type="dxa"/>
          </w:tcPr>
          <w:p w14:paraId="55FC3F0A" w14:textId="58BF721F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</w:t>
            </w:r>
          </w:p>
        </w:tc>
        <w:tc>
          <w:tcPr>
            <w:tcW w:w="4524" w:type="dxa"/>
          </w:tcPr>
          <w:p w14:paraId="7AD25124" w14:textId="6D4A49C0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 one-year period used for financial reporting and budgeting</w:t>
            </w:r>
          </w:p>
        </w:tc>
      </w:tr>
      <w:tr w:rsidR="006918F8" w14:paraId="3BD599A9" w14:textId="77777777" w:rsidTr="006918F8">
        <w:tc>
          <w:tcPr>
            <w:tcW w:w="376" w:type="dxa"/>
          </w:tcPr>
          <w:p w14:paraId="13049C53" w14:textId="515058D1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2</w:t>
            </w:r>
          </w:p>
        </w:tc>
        <w:tc>
          <w:tcPr>
            <w:tcW w:w="3163" w:type="dxa"/>
          </w:tcPr>
          <w:p w14:paraId="4D31E2AB" w14:textId="414BC656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Income Statement (Profit and loss statement)</w:t>
            </w:r>
          </w:p>
        </w:tc>
        <w:tc>
          <w:tcPr>
            <w:tcW w:w="425" w:type="dxa"/>
          </w:tcPr>
          <w:p w14:paraId="4E91C5D6" w14:textId="4389F83D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b</w:t>
            </w:r>
          </w:p>
        </w:tc>
        <w:tc>
          <w:tcPr>
            <w:tcW w:w="4524" w:type="dxa"/>
          </w:tcPr>
          <w:p w14:paraId="0DD191DE" w14:textId="490B38E0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 book or digital record of all financial transactions</w:t>
            </w:r>
          </w:p>
        </w:tc>
      </w:tr>
      <w:tr w:rsidR="006918F8" w14:paraId="0B1E8635" w14:textId="77777777" w:rsidTr="006918F8">
        <w:tc>
          <w:tcPr>
            <w:tcW w:w="376" w:type="dxa"/>
          </w:tcPr>
          <w:p w14:paraId="6848E4E6" w14:textId="126C38E6" w:rsid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3</w:t>
            </w:r>
          </w:p>
        </w:tc>
        <w:tc>
          <w:tcPr>
            <w:tcW w:w="3163" w:type="dxa"/>
          </w:tcPr>
          <w:p w14:paraId="0C74C216" w14:textId="32EDCFC7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Invoice</w:t>
            </w:r>
          </w:p>
        </w:tc>
        <w:tc>
          <w:tcPr>
            <w:tcW w:w="425" w:type="dxa"/>
          </w:tcPr>
          <w:p w14:paraId="700FE83A" w14:textId="1F0501FF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c</w:t>
            </w:r>
          </w:p>
        </w:tc>
        <w:tc>
          <w:tcPr>
            <w:tcW w:w="4524" w:type="dxa"/>
          </w:tcPr>
          <w:p w14:paraId="764689B9" w14:textId="495F8220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An official inspection of an organization's financial accounts</w:t>
            </w:r>
          </w:p>
        </w:tc>
      </w:tr>
      <w:tr w:rsidR="006918F8" w14:paraId="4259BAA1" w14:textId="77777777" w:rsidTr="006918F8">
        <w:tc>
          <w:tcPr>
            <w:tcW w:w="376" w:type="dxa"/>
          </w:tcPr>
          <w:p w14:paraId="5353B226" w14:textId="5CCF8367" w:rsid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4</w:t>
            </w:r>
          </w:p>
        </w:tc>
        <w:tc>
          <w:tcPr>
            <w:tcW w:w="3163" w:type="dxa"/>
          </w:tcPr>
          <w:p w14:paraId="2D0F4671" w14:textId="4F824311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Audit</w:t>
            </w:r>
          </w:p>
        </w:tc>
        <w:tc>
          <w:tcPr>
            <w:tcW w:w="425" w:type="dxa"/>
          </w:tcPr>
          <w:p w14:paraId="7D3D4196" w14:textId="1E2A5234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d</w:t>
            </w:r>
          </w:p>
        </w:tc>
        <w:tc>
          <w:tcPr>
            <w:tcW w:w="4524" w:type="dxa"/>
          </w:tcPr>
          <w:p w14:paraId="3E0E36D1" w14:textId="2D4CFAC6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 financial statement showing revenue, expenses, and profit over a specific period</w:t>
            </w:r>
          </w:p>
        </w:tc>
      </w:tr>
      <w:tr w:rsidR="006918F8" w14:paraId="29E40379" w14:textId="77777777" w:rsidTr="006918F8">
        <w:tc>
          <w:tcPr>
            <w:tcW w:w="376" w:type="dxa"/>
          </w:tcPr>
          <w:p w14:paraId="3939EEDE" w14:textId="1FF0FAEF" w:rsid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5</w:t>
            </w:r>
          </w:p>
        </w:tc>
        <w:tc>
          <w:tcPr>
            <w:tcW w:w="3163" w:type="dxa"/>
          </w:tcPr>
          <w:p w14:paraId="07599001" w14:textId="4CE646E0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Fiscal Year</w:t>
            </w:r>
          </w:p>
        </w:tc>
        <w:tc>
          <w:tcPr>
            <w:tcW w:w="425" w:type="dxa"/>
          </w:tcPr>
          <w:p w14:paraId="485B7810" w14:textId="58A06211" w:rsidR="006918F8" w:rsidRPr="006918F8" w:rsidRDefault="006918F8" w:rsidP="006918F8">
            <w:pPr>
              <w:spacing w:before="100" w:beforeAutospacing="1"/>
              <w:jc w:val="center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e</w:t>
            </w:r>
          </w:p>
        </w:tc>
        <w:tc>
          <w:tcPr>
            <w:tcW w:w="4524" w:type="dxa"/>
          </w:tcPr>
          <w:p w14:paraId="11F61DDB" w14:textId="320A1885" w:rsidR="006918F8" w:rsidRPr="006918F8" w:rsidRDefault="006918F8" w:rsidP="006918F8">
            <w:pPr>
              <w:spacing w:before="100" w:beforeAutospacing="1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 document listing goods or services provided and their prices.</w:t>
            </w:r>
          </w:p>
        </w:tc>
      </w:tr>
      <w:tr w:rsidR="006918F8" w14:paraId="7EFB5D2F" w14:textId="77777777" w:rsidTr="006918F8">
        <w:trPr>
          <w:trHeight w:val="579"/>
        </w:trPr>
        <w:tc>
          <w:tcPr>
            <w:tcW w:w="376" w:type="dxa"/>
          </w:tcPr>
          <w:p w14:paraId="1A243E76" w14:textId="7AD7679B" w:rsidR="006918F8" w:rsidRDefault="006918F8" w:rsidP="006918F8">
            <w:pPr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6</w:t>
            </w:r>
          </w:p>
        </w:tc>
        <w:tc>
          <w:tcPr>
            <w:tcW w:w="3163" w:type="dxa"/>
          </w:tcPr>
          <w:p w14:paraId="2B65F32E" w14:textId="7E8D9F46" w:rsidR="006918F8" w:rsidRPr="006918F8" w:rsidRDefault="006918F8" w:rsidP="006918F8">
            <w:pPr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Reconciliation</w:t>
            </w:r>
          </w:p>
        </w:tc>
        <w:tc>
          <w:tcPr>
            <w:tcW w:w="425" w:type="dxa"/>
          </w:tcPr>
          <w:p w14:paraId="136D0817" w14:textId="1BDF0377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f</w:t>
            </w:r>
          </w:p>
        </w:tc>
        <w:tc>
          <w:tcPr>
            <w:tcW w:w="4524" w:type="dxa"/>
          </w:tcPr>
          <w:p w14:paraId="012EE45C" w14:textId="7819DE2B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Money owed by the company to its suppliers</w:t>
            </w:r>
          </w:p>
        </w:tc>
      </w:tr>
      <w:tr w:rsidR="006918F8" w14:paraId="3C798D6E" w14:textId="77777777" w:rsidTr="006918F8">
        <w:tc>
          <w:tcPr>
            <w:tcW w:w="376" w:type="dxa"/>
          </w:tcPr>
          <w:p w14:paraId="04ECA6FC" w14:textId="34AE9BC5" w:rsid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7</w:t>
            </w:r>
          </w:p>
        </w:tc>
        <w:tc>
          <w:tcPr>
            <w:tcW w:w="3163" w:type="dxa"/>
          </w:tcPr>
          <w:p w14:paraId="756E35B4" w14:textId="7B7CFC6C" w:rsid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Accounts Payable (AP)</w:t>
            </w:r>
          </w:p>
          <w:p w14:paraId="0C32C406" w14:textId="211F4E24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</w:p>
        </w:tc>
        <w:tc>
          <w:tcPr>
            <w:tcW w:w="425" w:type="dxa"/>
          </w:tcPr>
          <w:p w14:paraId="10C00B60" w14:textId="5594A52D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g</w:t>
            </w:r>
          </w:p>
        </w:tc>
        <w:tc>
          <w:tcPr>
            <w:tcW w:w="4524" w:type="dxa"/>
          </w:tcPr>
          <w:p w14:paraId="1296C112" w14:textId="58DC268E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Money owed to the company by its customers</w:t>
            </w:r>
          </w:p>
        </w:tc>
      </w:tr>
      <w:tr w:rsidR="006918F8" w14:paraId="7352681F" w14:textId="77777777" w:rsidTr="006918F8">
        <w:tc>
          <w:tcPr>
            <w:tcW w:w="376" w:type="dxa"/>
          </w:tcPr>
          <w:p w14:paraId="69943B66" w14:textId="299AB527" w:rsidR="006918F8" w:rsidRDefault="006918F8" w:rsidP="006918F8">
            <w:pPr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8</w:t>
            </w:r>
          </w:p>
        </w:tc>
        <w:tc>
          <w:tcPr>
            <w:tcW w:w="3163" w:type="dxa"/>
          </w:tcPr>
          <w:p w14:paraId="1ABB4457" w14:textId="05CECCD2" w:rsidR="006918F8" w:rsidRDefault="006918F8" w:rsidP="006918F8">
            <w:pPr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Accounts Receivable (AR)</w:t>
            </w:r>
          </w:p>
          <w:p w14:paraId="3E0D723F" w14:textId="25882CC7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</w:p>
        </w:tc>
        <w:tc>
          <w:tcPr>
            <w:tcW w:w="425" w:type="dxa"/>
          </w:tcPr>
          <w:p w14:paraId="20364BAD" w14:textId="42918AFC" w:rsidR="006918F8" w:rsidRP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h</w:t>
            </w:r>
          </w:p>
        </w:tc>
        <w:tc>
          <w:tcPr>
            <w:tcW w:w="4524" w:type="dxa"/>
          </w:tcPr>
          <w:p w14:paraId="24E4A9CA" w14:textId="32812A08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Matching transactions and balances to ensure accuracy</w:t>
            </w:r>
          </w:p>
        </w:tc>
      </w:tr>
      <w:tr w:rsidR="006918F8" w14:paraId="1706CCEE" w14:textId="77777777" w:rsidTr="006918F8">
        <w:tc>
          <w:tcPr>
            <w:tcW w:w="376" w:type="dxa"/>
          </w:tcPr>
          <w:p w14:paraId="001659CF" w14:textId="2F2451D1" w:rsidR="006918F8" w:rsidRDefault="006918F8" w:rsidP="006918F8">
            <w:pPr>
              <w:spacing w:before="100" w:beforeAutospacing="1"/>
              <w:jc w:val="center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9</w:t>
            </w:r>
          </w:p>
        </w:tc>
        <w:tc>
          <w:tcPr>
            <w:tcW w:w="3163" w:type="dxa"/>
          </w:tcPr>
          <w:p w14:paraId="65C883E1" w14:textId="76B7B136" w:rsidR="006918F8" w:rsidRPr="006918F8" w:rsidRDefault="006918F8" w:rsidP="006918F8">
            <w:pPr>
              <w:spacing w:before="100" w:beforeAutospacing="1"/>
              <w:outlineLvl w:val="3"/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kern w:val="0"/>
                <w:sz w:val="22"/>
                <w:szCs w:val="22"/>
                <w:lang w:eastAsia="es-ES_tradnl"/>
                <w14:ligatures w14:val="none"/>
              </w:rPr>
              <w:t>Ledger</w:t>
            </w:r>
          </w:p>
        </w:tc>
        <w:tc>
          <w:tcPr>
            <w:tcW w:w="425" w:type="dxa"/>
          </w:tcPr>
          <w:p w14:paraId="0AD56E53" w14:textId="648DC501" w:rsidR="006918F8" w:rsidRPr="006918F8" w:rsidRDefault="006918F8" w:rsidP="006918F8">
            <w:pPr>
              <w:spacing w:before="100" w:beforeAutospacing="1"/>
              <w:jc w:val="center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i</w:t>
            </w:r>
            <w:proofErr w:type="spellEnd"/>
          </w:p>
        </w:tc>
        <w:tc>
          <w:tcPr>
            <w:tcW w:w="4524" w:type="dxa"/>
          </w:tcPr>
          <w:p w14:paraId="587837F0" w14:textId="5E01EC5C" w:rsidR="006918F8" w:rsidRPr="006918F8" w:rsidRDefault="006918F8" w:rsidP="006918F8">
            <w:pPr>
              <w:spacing w:before="100" w:beforeAutospacing="1"/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sz w:val="21"/>
                <w:szCs w:val="21"/>
                <w:lang w:eastAsia="es-ES_tradnl"/>
                <w14:ligatures w14:val="none"/>
              </w:rPr>
              <w:t>A report that summarizes a company's assets (positive adjustment), liabilities (negative), and equity (conciliation).</w:t>
            </w:r>
          </w:p>
        </w:tc>
      </w:tr>
    </w:tbl>
    <w:p w14:paraId="13D0FEB2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Here are five typical interactions between an online accountant and their customer, using practical, everyday expressions:</w:t>
      </w:r>
    </w:p>
    <w:p w14:paraId="53C7A4A4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Interaction 1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: Requesting Documents</w:t>
      </w:r>
    </w:p>
    <w:p w14:paraId="2D040757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Accountant: "Could you please upload your latest bank statements for this quarter?"</w:t>
      </w:r>
    </w:p>
    <w:p w14:paraId="0E9A4D54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Customer: "Sure, I'll upload them today. Is there anything else you need?"</w:t>
      </w:r>
    </w:p>
    <w:p w14:paraId="5095563F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Interaction 2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: Clarifying Details on an Invoice</w:t>
      </w:r>
    </w:p>
    <w:p w14:paraId="0C1A9AB6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Accountant: "I noticed an issue with the last invoice you sent. Could you verify the payment date?"</w:t>
      </w:r>
    </w:p>
    <w:p w14:paraId="73ADFA33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Customer: "Oh, sorry about that! I'll check and resend it right away."</w:t>
      </w:r>
    </w:p>
    <w:p w14:paraId="74647EAB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Interaction 3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: Discussing Tax Deadlines</w:t>
      </w:r>
    </w:p>
    <w:p w14:paraId="4E5C67F9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Accountant: "Remember, your quarterly tax payment is due next week. Would you like me to set up a reminder?"</w:t>
      </w:r>
    </w:p>
    <w:p w14:paraId="4A0D8D0E" w14:textId="3D454B4D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Customer: "Yes, please</w:t>
      </w:r>
      <w:r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do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! I don't want to miss the deadline."</w:t>
      </w:r>
    </w:p>
    <w:p w14:paraId="04E92483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lastRenderedPageBreak/>
        <w:t>Interaction 4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: Reviewing Financial Reports</w:t>
      </w:r>
    </w:p>
    <w:p w14:paraId="7F2A6192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Accountant: "I've prepared your monthly financial summary. Could we schedule a call to discuss the key figures?"</w:t>
      </w:r>
    </w:p>
    <w:p w14:paraId="17EE0FC8" w14:textId="3175FAB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Customer: "Great idea. I'm available tomorrow morning</w:t>
      </w:r>
      <w:r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. D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oes that work for you?"</w:t>
      </w:r>
    </w:p>
    <w:p w14:paraId="22E03B4F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Interaction 5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: Explaining Accounting Procedures</w:t>
      </w:r>
    </w:p>
    <w:p w14:paraId="0F4FFC66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Customer: "I'm not sure I understand the reconciliation process. Could you explain it briefly?"</w:t>
      </w:r>
    </w:p>
    <w:p w14:paraId="0A929F76" w14:textId="77777777" w:rsidR="006918F8" w:rsidRPr="006918F8" w:rsidRDefault="006918F8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Accountant: "Absolutely! It's basically matching your bank statements with our records to make sure everything aligns."</w:t>
      </w:r>
    </w:p>
    <w:p w14:paraId="5DDD7EE3" w14:textId="292ADF9A" w:rsidR="005E3F75" w:rsidRPr="006918F8" w:rsidRDefault="006918F8" w:rsidP="005E3F75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</w:pPr>
      <w:r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Exercise 2: </w:t>
      </w:r>
      <w:r w:rsidR="005E3F75"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Dialogue Practice</w:t>
      </w:r>
    </w:p>
    <w:p w14:paraId="1559B670" w14:textId="0C59878F" w:rsidR="005E3F75" w:rsidRDefault="005E3F75" w:rsidP="005E3F75">
      <w:p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Discussing a monthly financial report on a video call</w:t>
      </w:r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and fill in the blanks using the words in the box below.</w:t>
      </w:r>
    </w:p>
    <w:p w14:paraId="08269170" w14:textId="677A7FE7" w:rsidR="006918F8" w:rsidRPr="006918F8" w:rsidRDefault="006918F8" w:rsidP="00691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center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discrepancies - invoices - balance sheet - reconcile - figures</w:t>
      </w:r>
    </w:p>
    <w:p w14:paraId="2DB8B6B6" w14:textId="22DDECCB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Anna: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Hi, John! Did you review the </w:t>
      </w:r>
      <w:proofErr w:type="gramStart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1)_</w:t>
      </w:r>
      <w:proofErr w:type="gramEnd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__________ ___________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 sent this morning?</w:t>
      </w:r>
    </w:p>
    <w:p w14:paraId="22463DA9" w14:textId="5051AC31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John: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Yes, Anna. The accounts payable </w:t>
      </w:r>
      <w:proofErr w:type="gramStart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2)_</w:t>
      </w:r>
      <w:proofErr w:type="gramEnd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___________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look accurate, but I'm concerned about some </w:t>
      </w:r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3)_____________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in the accounts receivable section.</w:t>
      </w:r>
    </w:p>
    <w:p w14:paraId="7BB83231" w14:textId="236CA0C4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Anna: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Oh, you're right. I'll </w:t>
      </w:r>
      <w:proofErr w:type="gramStart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4)_</w:t>
      </w:r>
      <w:proofErr w:type="gramEnd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_____________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those again this afternoon.</w:t>
      </w:r>
    </w:p>
    <w:p w14:paraId="646A6BAC" w14:textId="1D5F2E09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John: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Great! Also, could you include the latest </w:t>
      </w:r>
      <w:proofErr w:type="gramStart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5)_</w:t>
      </w:r>
      <w:proofErr w:type="gramEnd"/>
      <w:r w:rsid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____________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in your next report?</w:t>
      </w:r>
    </w:p>
    <w:p w14:paraId="61B198A6" w14:textId="0316A64D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Anna: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Sure thing, I'll make sure they're attache</w:t>
      </w:r>
      <w:r w:rsidR="00A425AC"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d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before I send it.</w:t>
      </w:r>
    </w:p>
    <w:p w14:paraId="0A7C810D" w14:textId="5D3BFB23" w:rsidR="005E3F75" w:rsidRPr="006918F8" w:rsidRDefault="005E3F75" w:rsidP="006918F8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Exercise </w:t>
      </w:r>
      <w:r w:rsid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3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: 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Match Expressions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4"/>
        <w:gridCol w:w="4444"/>
      </w:tblGrid>
      <w:tr w:rsidR="005E3F75" w:rsidRPr="006918F8" w14:paraId="1AC4D8AF" w14:textId="77777777" w:rsidTr="005E3F7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6F7DE0" w14:textId="77777777" w:rsidR="005E3F75" w:rsidRPr="006918F8" w:rsidRDefault="005E3F75" w:rsidP="005E3F75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val="es-AR" w:eastAsia="es-ES_tradnl"/>
                <w14:ligatures w14:val="none"/>
              </w:rPr>
            </w:pPr>
            <w:proofErr w:type="spellStart"/>
            <w:r w:rsidRPr="006918F8">
              <w:rPr>
                <w:rFonts w:ascii="Aptos Narrow" w:eastAsia="Times New Roman" w:hAnsi="Aptos Narrow" w:cs="Times New Roman"/>
                <w:b/>
                <w:bCs/>
                <w:kern w:val="0"/>
                <w:lang w:val="es-AR" w:eastAsia="es-ES_tradnl"/>
                <w14:ligatures w14:val="none"/>
              </w:rPr>
              <w:t>Expression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3CF663" w14:textId="77777777" w:rsidR="005E3F75" w:rsidRPr="006918F8" w:rsidRDefault="005E3F75" w:rsidP="005E3F75">
            <w:pPr>
              <w:jc w:val="center"/>
              <w:rPr>
                <w:rFonts w:ascii="Aptos Narrow" w:eastAsia="Times New Roman" w:hAnsi="Aptos Narrow" w:cs="Times New Roman"/>
                <w:b/>
                <w:bCs/>
                <w:kern w:val="0"/>
                <w:lang w:val="es-AR"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b/>
                <w:bCs/>
                <w:kern w:val="0"/>
                <w:lang w:val="es-AR" w:eastAsia="es-ES_tradnl"/>
                <w14:ligatures w14:val="none"/>
              </w:rPr>
              <w:t>Response</w:t>
            </w:r>
          </w:p>
        </w:tc>
      </w:tr>
      <w:tr w:rsidR="005E3F75" w:rsidRPr="006918F8" w14:paraId="36F88D03" w14:textId="77777777" w:rsidTr="005E3F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B96534" w14:textId="77777777" w:rsidR="005E3F75" w:rsidRPr="006918F8" w:rsidRDefault="005E3F75" w:rsidP="005E3F75">
            <w:pPr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  <w:t>A. Can you reconcile the AR accounts today?</w:t>
            </w:r>
          </w:p>
        </w:tc>
        <w:tc>
          <w:tcPr>
            <w:tcW w:w="0" w:type="auto"/>
            <w:vAlign w:val="center"/>
            <w:hideMark/>
          </w:tcPr>
          <w:p w14:paraId="3F6C40A3" w14:textId="77777777" w:rsidR="005E3F75" w:rsidRPr="006918F8" w:rsidRDefault="005E3F75" w:rsidP="005E3F75">
            <w:pPr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  <w:t>1. Sure, I'll send it over immediately.</w:t>
            </w:r>
          </w:p>
        </w:tc>
      </w:tr>
      <w:tr w:rsidR="005E3F75" w:rsidRPr="006918F8" w14:paraId="086AEC04" w14:textId="77777777" w:rsidTr="005E3F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67B83" w14:textId="77777777" w:rsidR="005E3F75" w:rsidRPr="006918F8" w:rsidRDefault="005E3F75" w:rsidP="005E3F75">
            <w:pPr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  <w:t>B. Have you finalized the audit?</w:t>
            </w:r>
          </w:p>
        </w:tc>
        <w:tc>
          <w:tcPr>
            <w:tcW w:w="0" w:type="auto"/>
            <w:vAlign w:val="center"/>
            <w:hideMark/>
          </w:tcPr>
          <w:p w14:paraId="42FD3F1C" w14:textId="77777777" w:rsidR="005E3F75" w:rsidRPr="006918F8" w:rsidRDefault="005E3F75" w:rsidP="005E3F75">
            <w:pPr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  <w:t>2. Yes, I'll take care of it this afternoon.</w:t>
            </w:r>
          </w:p>
        </w:tc>
      </w:tr>
      <w:tr w:rsidR="005E3F75" w:rsidRPr="006918F8" w14:paraId="2A8AB68D" w14:textId="77777777" w:rsidTr="005E3F7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D1CF0" w14:textId="77777777" w:rsidR="005E3F75" w:rsidRPr="006918F8" w:rsidRDefault="005E3F75" w:rsidP="005E3F75">
            <w:pPr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  <w:t>C. Please forward the latest invoice.</w:t>
            </w:r>
          </w:p>
        </w:tc>
        <w:tc>
          <w:tcPr>
            <w:tcW w:w="0" w:type="auto"/>
            <w:vAlign w:val="center"/>
            <w:hideMark/>
          </w:tcPr>
          <w:p w14:paraId="0B7BE19B" w14:textId="77777777" w:rsidR="005E3F75" w:rsidRPr="006918F8" w:rsidRDefault="005E3F75" w:rsidP="005E3F75">
            <w:pPr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</w:pPr>
            <w:r w:rsidRPr="006918F8">
              <w:rPr>
                <w:rFonts w:ascii="Aptos Narrow" w:eastAsia="Times New Roman" w:hAnsi="Aptos Narrow" w:cs="Times New Roman"/>
                <w:kern w:val="0"/>
                <w:lang w:eastAsia="es-ES_tradnl"/>
                <w14:ligatures w14:val="none"/>
              </w:rPr>
              <w:t xml:space="preserve">3. Almost done, just double-checking the </w:t>
            </w:r>
            <w:r w:rsidRPr="006918F8">
              <w:rPr>
                <w:rFonts w:ascii="Aptos Narrow" w:eastAsia="Times New Roman" w:hAnsi="Aptos Narrow" w:cs="Times New Roman"/>
                <w:kern w:val="0"/>
                <w:highlight w:val="yellow"/>
                <w:lang w:eastAsia="es-ES_tradnl"/>
                <w14:ligatures w14:val="none"/>
              </w:rPr>
              <w:t>figures.</w:t>
            </w:r>
          </w:p>
        </w:tc>
      </w:tr>
    </w:tbl>
    <w:p w14:paraId="4A7F5B88" w14:textId="77777777" w:rsidR="005E3F75" w:rsidRPr="006918F8" w:rsidRDefault="005E3F75" w:rsidP="005E3F75">
      <w:p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In accounting, the term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"figures"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is commonly used as a synonym for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"numbers"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or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"amounts."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Accountants and finance professionals prefer using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figures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to refer specifically to numerical data presented in financial statements, reports, or analyses.</w:t>
      </w:r>
    </w:p>
    <w:p w14:paraId="66242C8C" w14:textId="77777777" w:rsidR="006918F8" w:rsidRDefault="006918F8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</w:pPr>
    </w:p>
    <w:p w14:paraId="3B8EFDDE" w14:textId="77777777" w:rsidR="006918F8" w:rsidRDefault="006918F8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</w:pPr>
    </w:p>
    <w:p w14:paraId="12E758EF" w14:textId="14CDF079" w:rsidR="005E3F75" w:rsidRPr="006918F8" w:rsidRDefault="005E3F75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  <w:t>Reasons why numbers are called "figures":</w:t>
      </w:r>
    </w:p>
    <w:p w14:paraId="504B8B36" w14:textId="77777777" w:rsidR="005E3F75" w:rsidRPr="006918F8" w:rsidRDefault="005E3F75" w:rsidP="005E3F75">
      <w:pPr>
        <w:numPr>
          <w:ilvl w:val="0"/>
          <w:numId w:val="10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Formality: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The word </w:t>
      </w:r>
      <w:r w:rsidRPr="006918F8">
        <w:rPr>
          <w:rFonts w:ascii="Aptos Narrow" w:eastAsia="Times New Roman" w:hAnsi="Aptos Narrow" w:cs="Times New Roman"/>
          <w:i/>
          <w:iCs/>
          <w:kern w:val="0"/>
          <w:lang w:eastAsia="es-ES_tradnl"/>
          <w14:ligatures w14:val="none"/>
        </w:rPr>
        <w:t>figures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is more formal and professional in accounting contexts.</w:t>
      </w:r>
    </w:p>
    <w:p w14:paraId="7D286DE8" w14:textId="77777777" w:rsidR="005E3F75" w:rsidRPr="006918F8" w:rsidRDefault="005E3F75" w:rsidP="005E3F75">
      <w:pPr>
        <w:numPr>
          <w:ilvl w:val="0"/>
          <w:numId w:val="10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Precision: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It emphasizes exactness and clarity in financial reports.</w:t>
      </w:r>
    </w:p>
    <w:p w14:paraId="130D4E93" w14:textId="77777777" w:rsidR="005E3F75" w:rsidRPr="006918F8" w:rsidRDefault="005E3F75" w:rsidP="005E3F75">
      <w:pPr>
        <w:numPr>
          <w:ilvl w:val="0"/>
          <w:numId w:val="10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Professional jargon: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Using </w:t>
      </w:r>
      <w:r w:rsidRPr="006918F8">
        <w:rPr>
          <w:rFonts w:ascii="Aptos Narrow" w:eastAsia="Times New Roman" w:hAnsi="Aptos Narrow" w:cs="Times New Roman"/>
          <w:i/>
          <w:iCs/>
          <w:kern w:val="0"/>
          <w:lang w:eastAsia="es-ES_tradnl"/>
          <w14:ligatures w14:val="none"/>
        </w:rPr>
        <w:t>figures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is part of the standard vocabulary within finance and accounting circles.</w:t>
      </w:r>
    </w:p>
    <w:p w14:paraId="008C2975" w14:textId="660A783F" w:rsidR="005E3F75" w:rsidRPr="006918F8" w:rsidRDefault="005E3F75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val="es-AR" w:eastAsia="es-ES_tradnl"/>
          <w14:ligatures w14:val="none"/>
        </w:rPr>
      </w:pPr>
      <w:proofErr w:type="spellStart"/>
      <w:r w:rsidRPr="006918F8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val="es-AR" w:eastAsia="es-ES_tradnl"/>
          <w14:ligatures w14:val="none"/>
        </w:rPr>
        <w:t>Examples</w:t>
      </w:r>
      <w:proofErr w:type="spellEnd"/>
      <w:r w:rsidRPr="006918F8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val="es-AR" w:eastAsia="es-ES_tradnl"/>
          <w14:ligatures w14:val="none"/>
        </w:rPr>
        <w:t>:</w:t>
      </w:r>
    </w:p>
    <w:p w14:paraId="1C1F2EFE" w14:textId="77777777" w:rsidR="005E3F75" w:rsidRPr="006918F8" w:rsidRDefault="005E3F75" w:rsidP="005E3F75">
      <w:pPr>
        <w:numPr>
          <w:ilvl w:val="0"/>
          <w:numId w:val="11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"Could you double-check these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figures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before we finalize the report?"</w:t>
      </w:r>
    </w:p>
    <w:p w14:paraId="735A96AB" w14:textId="77777777" w:rsidR="005E3F75" w:rsidRPr="006918F8" w:rsidRDefault="005E3F75" w:rsidP="005E3F75">
      <w:pPr>
        <w:numPr>
          <w:ilvl w:val="0"/>
          <w:numId w:val="11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"The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figures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in the income statement don't match the ledger entries."</w:t>
      </w:r>
    </w:p>
    <w:p w14:paraId="75532600" w14:textId="77777777" w:rsidR="005E3F75" w:rsidRPr="006918F8" w:rsidRDefault="005E3F75" w:rsidP="005E3F75">
      <w:p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Thus, when accountants refer to 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"figures,"</w:t>
      </w: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 they're specifically addressing the numerical data involved in their calculations or reports.</w:t>
      </w:r>
    </w:p>
    <w:p w14:paraId="01555184" w14:textId="77777777" w:rsidR="0017774A" w:rsidRPr="0017774A" w:rsidRDefault="0017774A" w:rsidP="0017774A">
      <w:pPr>
        <w:pStyle w:val="Ttulo2"/>
        <w:rPr>
          <w:rFonts w:ascii="Aptos Narrow" w:hAnsi="Aptos Narrow"/>
          <w:lang w:val="en-US"/>
        </w:rPr>
      </w:pPr>
      <w:r w:rsidRPr="0017774A">
        <w:rPr>
          <w:rFonts w:ascii="Apple Color Emoji" w:hAnsi="Apple Color Emoji" w:cs="Apple Color Emoji"/>
        </w:rPr>
        <w:t>📲</w:t>
      </w:r>
      <w:r w:rsidRPr="0017774A">
        <w:rPr>
          <w:rFonts w:ascii="Aptos Narrow" w:hAnsi="Aptos Narrow"/>
          <w:lang w:val="en-US"/>
        </w:rPr>
        <w:t xml:space="preserve"> Ready to level up even more?</w:t>
      </w:r>
    </w:p>
    <w:p w14:paraId="4124F2EB" w14:textId="0877748E" w:rsidR="0017774A" w:rsidRPr="0017774A" w:rsidRDefault="0017774A" w:rsidP="0017774A">
      <w:pPr>
        <w:pStyle w:val="NormalWeb"/>
        <w:rPr>
          <w:rFonts w:ascii="Aptos Narrow" w:hAnsi="Aptos Narrow"/>
          <w:lang w:val="en-US"/>
        </w:rPr>
      </w:pPr>
      <w:r w:rsidRPr="0017774A">
        <w:rPr>
          <w:rFonts w:ascii="Apple Color Emoji" w:hAnsi="Apple Color Emoji" w:cs="Apple Color Emoji"/>
        </w:rPr>
        <w:t>👉</w:t>
      </w:r>
      <w:r w:rsidRPr="0017774A">
        <w:rPr>
          <w:rFonts w:ascii="Aptos Narrow" w:hAnsi="Aptos Narrow"/>
          <w:lang w:val="en-US"/>
        </w:rPr>
        <w:t xml:space="preserve"> Join our weekly speaking challenges</w:t>
      </w:r>
      <w:r w:rsidRPr="0017774A">
        <w:rPr>
          <w:rFonts w:ascii="Aptos Narrow" w:hAnsi="Aptos Narrow"/>
          <w:lang w:val="en-US"/>
        </w:rPr>
        <w:br/>
      </w:r>
      <w:r w:rsidRPr="0017774A">
        <w:rPr>
          <w:rFonts w:ascii="Apple Color Emoji" w:hAnsi="Apple Color Emoji" w:cs="Apple Color Emoji"/>
        </w:rPr>
        <w:t>👉</w:t>
      </w:r>
      <w:r w:rsidRPr="0017774A">
        <w:rPr>
          <w:rFonts w:ascii="Aptos Narrow" w:hAnsi="Aptos Narrow"/>
          <w:lang w:val="en-US"/>
        </w:rPr>
        <w:t xml:space="preserve"> Ask about our IELTs practice, English for Explorers or Professional English </w:t>
      </w:r>
      <w:r w:rsidRPr="0017774A">
        <w:rPr>
          <w:rFonts w:ascii="Aptos Narrow" w:hAnsi="Aptos Narrow"/>
          <w:lang w:val="en-US"/>
        </w:rPr>
        <w:t>according to your activity.</w:t>
      </w:r>
      <w:r w:rsidRPr="0017774A">
        <w:rPr>
          <w:rFonts w:ascii="Aptos Narrow" w:hAnsi="Aptos Narrow"/>
          <w:lang w:val="en-US"/>
        </w:rPr>
        <w:br/>
      </w:r>
      <w:r w:rsidRPr="0017774A">
        <w:rPr>
          <w:rFonts w:ascii="Apple Color Emoji" w:hAnsi="Apple Color Emoji" w:cs="Apple Color Emoji"/>
        </w:rPr>
        <w:t>👉</w:t>
      </w:r>
      <w:r w:rsidRPr="0017774A">
        <w:rPr>
          <w:rFonts w:ascii="Aptos Narrow" w:hAnsi="Aptos Narrow"/>
          <w:lang w:val="en-US"/>
        </w:rPr>
        <w:t xml:space="preserve"> My English Hub – where your voice becomes powerful</w:t>
      </w:r>
    </w:p>
    <w:p w14:paraId="4F614A1C" w14:textId="77777777" w:rsidR="0017774A" w:rsidRDefault="0017774A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</w:pPr>
    </w:p>
    <w:p w14:paraId="5484A0D7" w14:textId="77777777" w:rsidR="0017774A" w:rsidRDefault="0017774A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</w:pPr>
    </w:p>
    <w:p w14:paraId="22B71276" w14:textId="6264EA7D" w:rsidR="005E3F75" w:rsidRPr="006918F8" w:rsidRDefault="005E3F75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sz w:val="27"/>
          <w:szCs w:val="27"/>
          <w:lang w:eastAsia="es-ES_tradnl"/>
          <w14:ligatures w14:val="none"/>
        </w:rPr>
        <w:t>Answers</w:t>
      </w:r>
    </w:p>
    <w:p w14:paraId="6E147CE5" w14:textId="4A18C56F" w:rsidR="006918F8" w:rsidRPr="006918F8" w:rsidRDefault="006918F8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Exercise 1:  </w:t>
      </w:r>
      <w:r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>1i - 2d - 3e - 4c - 5a - 6h - 7f - 8g - 9b</w:t>
      </w:r>
    </w:p>
    <w:p w14:paraId="386FE070" w14:textId="073096C3" w:rsidR="005E3F75" w:rsidRPr="006918F8" w:rsidRDefault="005E3F75" w:rsidP="005E3F75">
      <w:p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Exercise </w:t>
      </w:r>
      <w:r w:rsidR="006918F8"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>2</w:t>
      </w:r>
      <w:r w:rsidRPr="006918F8">
        <w:rPr>
          <w:rFonts w:ascii="Aptos Narrow" w:eastAsia="Times New Roman" w:hAnsi="Aptos Narrow" w:cs="Times New Roman"/>
          <w:b/>
          <w:bCs/>
          <w:kern w:val="0"/>
          <w:lang w:eastAsia="es-ES_tradnl"/>
          <w14:ligatures w14:val="none"/>
        </w:rPr>
        <w:t xml:space="preserve">: </w:t>
      </w:r>
    </w:p>
    <w:p w14:paraId="0901CFC7" w14:textId="5ACE271A" w:rsidR="005E3F75" w:rsidRPr="006918F8" w:rsidRDefault="006918F8" w:rsidP="005E3F75">
      <w:pPr>
        <w:pStyle w:val="Prrafodelista"/>
        <w:numPr>
          <w:ilvl w:val="0"/>
          <w:numId w:val="9"/>
        </w:numPr>
        <w:spacing w:before="100" w:beforeAutospacing="1" w:after="100" w:afterAutospacing="1"/>
        <w:outlineLvl w:val="2"/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  <w:t xml:space="preserve">balance </w:t>
      </w:r>
      <w:proofErr w:type="spellStart"/>
      <w:r w:rsidRPr="006918F8"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  <w:t>sheet</w:t>
      </w:r>
      <w:proofErr w:type="spellEnd"/>
    </w:p>
    <w:p w14:paraId="258CC848" w14:textId="6B085369" w:rsidR="005E3F75" w:rsidRPr="006918F8" w:rsidRDefault="006918F8" w:rsidP="005E3F75">
      <w:pPr>
        <w:numPr>
          <w:ilvl w:val="0"/>
          <w:numId w:val="9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  <w:t>figures</w:t>
      </w:r>
    </w:p>
    <w:p w14:paraId="24EC3478" w14:textId="26D117FF" w:rsidR="005E3F75" w:rsidRPr="006918F8" w:rsidRDefault="006918F8" w:rsidP="005E3F75">
      <w:pPr>
        <w:numPr>
          <w:ilvl w:val="0"/>
          <w:numId w:val="9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</w:pPr>
      <w:proofErr w:type="spellStart"/>
      <w:r w:rsidRPr="006918F8"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  <w:t>discrepancies</w:t>
      </w:r>
      <w:proofErr w:type="spellEnd"/>
    </w:p>
    <w:p w14:paraId="14A5AFEB" w14:textId="55CEDF56" w:rsidR="005E3F75" w:rsidRPr="006918F8" w:rsidRDefault="006918F8" w:rsidP="005E3F75">
      <w:pPr>
        <w:numPr>
          <w:ilvl w:val="0"/>
          <w:numId w:val="9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</w:pPr>
      <w:proofErr w:type="spellStart"/>
      <w:r w:rsidRPr="006918F8"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  <w:t>reconcile</w:t>
      </w:r>
      <w:proofErr w:type="spellEnd"/>
    </w:p>
    <w:p w14:paraId="448F4B32" w14:textId="001C2355" w:rsidR="00A72919" w:rsidRPr="006918F8" w:rsidRDefault="006918F8" w:rsidP="005E3F75">
      <w:pPr>
        <w:numPr>
          <w:ilvl w:val="0"/>
          <w:numId w:val="9"/>
        </w:numPr>
        <w:spacing w:before="100" w:beforeAutospacing="1" w:after="100" w:afterAutospacing="1"/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</w:pPr>
      <w:proofErr w:type="spellStart"/>
      <w:r w:rsidRPr="006918F8">
        <w:rPr>
          <w:rFonts w:ascii="Aptos Narrow" w:eastAsia="Times New Roman" w:hAnsi="Aptos Narrow" w:cs="Times New Roman"/>
          <w:kern w:val="0"/>
          <w:lang w:val="es-AR" w:eastAsia="es-ES_tradnl"/>
          <w14:ligatures w14:val="none"/>
        </w:rPr>
        <w:t>invoices</w:t>
      </w:r>
      <w:proofErr w:type="spellEnd"/>
    </w:p>
    <w:p w14:paraId="335A996C" w14:textId="7A28B83B" w:rsidR="005E3F75" w:rsidRPr="006918F8" w:rsidRDefault="005E3F75" w:rsidP="005E3F75">
      <w:pPr>
        <w:spacing w:before="100" w:beforeAutospacing="1" w:after="100" w:afterAutospacing="1"/>
        <w:outlineLvl w:val="3"/>
        <w:rPr>
          <w:rFonts w:ascii="Aptos Narrow" w:eastAsia="Times New Roman" w:hAnsi="Aptos Narrow" w:cs="Times New Roman"/>
          <w:b/>
          <w:bCs/>
          <w:kern w:val="0"/>
          <w:lang w:val="es-AR" w:eastAsia="es-ES_tradnl"/>
          <w14:ligatures w14:val="none"/>
        </w:rPr>
      </w:pPr>
      <w:proofErr w:type="spellStart"/>
      <w:r w:rsidRPr="006918F8">
        <w:rPr>
          <w:rFonts w:ascii="Aptos Narrow" w:eastAsia="Times New Roman" w:hAnsi="Aptos Narrow" w:cs="Times New Roman"/>
          <w:b/>
          <w:bCs/>
          <w:kern w:val="0"/>
          <w:lang w:val="es-AR" w:eastAsia="es-ES_tradnl"/>
          <w14:ligatures w14:val="none"/>
        </w:rPr>
        <w:t>Exercise</w:t>
      </w:r>
      <w:proofErr w:type="spellEnd"/>
      <w:r w:rsidRPr="006918F8">
        <w:rPr>
          <w:rFonts w:ascii="Aptos Narrow" w:eastAsia="Times New Roman" w:hAnsi="Aptos Narrow" w:cs="Times New Roman"/>
          <w:b/>
          <w:bCs/>
          <w:kern w:val="0"/>
          <w:lang w:val="es-AR" w:eastAsia="es-ES_tradnl"/>
          <w14:ligatures w14:val="none"/>
        </w:rPr>
        <w:t xml:space="preserve"> </w:t>
      </w:r>
      <w:r w:rsidR="006918F8" w:rsidRPr="006918F8">
        <w:rPr>
          <w:rFonts w:ascii="Aptos Narrow" w:eastAsia="Times New Roman" w:hAnsi="Aptos Narrow" w:cs="Times New Roman"/>
          <w:b/>
          <w:bCs/>
          <w:kern w:val="0"/>
          <w:lang w:val="es-AR" w:eastAsia="es-ES_tradnl"/>
          <w14:ligatures w14:val="none"/>
        </w:rPr>
        <w:t>3</w:t>
      </w:r>
      <w:r w:rsidRPr="006918F8">
        <w:rPr>
          <w:rFonts w:ascii="Aptos Narrow" w:eastAsia="Times New Roman" w:hAnsi="Aptos Narrow" w:cs="Times New Roman"/>
          <w:b/>
          <w:bCs/>
          <w:kern w:val="0"/>
          <w:lang w:val="es-AR" w:eastAsia="es-ES_tradnl"/>
          <w14:ligatures w14:val="none"/>
        </w:rPr>
        <w:t xml:space="preserve">: </w:t>
      </w:r>
    </w:p>
    <w:p w14:paraId="35BC8FEA" w14:textId="5B8AC315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A → 2 </w:t>
      </w:r>
    </w:p>
    <w:p w14:paraId="1DE9C905" w14:textId="21366E4C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t xml:space="preserve">B → 3 </w:t>
      </w:r>
    </w:p>
    <w:p w14:paraId="2CD18375" w14:textId="6085191A" w:rsidR="005E3F75" w:rsidRPr="006918F8" w:rsidRDefault="005E3F75" w:rsidP="006918F8">
      <w:pPr>
        <w:spacing w:before="100" w:beforeAutospacing="1" w:after="100" w:afterAutospacing="1"/>
        <w:ind w:left="360"/>
        <w:rPr>
          <w:rFonts w:ascii="Aptos Narrow" w:eastAsia="Times New Roman" w:hAnsi="Aptos Narrow" w:cs="Times New Roman"/>
          <w:kern w:val="0"/>
          <w:lang w:eastAsia="es-ES_tradnl"/>
          <w14:ligatures w14:val="none"/>
        </w:rPr>
      </w:pPr>
      <w:r w:rsidRPr="006918F8">
        <w:rPr>
          <w:rFonts w:ascii="Aptos Narrow" w:eastAsia="Times New Roman" w:hAnsi="Aptos Narrow" w:cs="Times New Roman"/>
          <w:kern w:val="0"/>
          <w:lang w:eastAsia="es-ES_tradnl"/>
          <w14:ligatures w14:val="none"/>
        </w:rPr>
        <w:lastRenderedPageBreak/>
        <w:t xml:space="preserve">C → 1 </w:t>
      </w:r>
    </w:p>
    <w:p w14:paraId="12A0B6E2" w14:textId="77777777" w:rsidR="005E3F75" w:rsidRPr="006918F8" w:rsidRDefault="005E3F75">
      <w:pPr>
        <w:rPr>
          <w:rFonts w:ascii="Aptos Narrow" w:hAnsi="Aptos Narrow"/>
        </w:rPr>
      </w:pPr>
    </w:p>
    <w:sectPr w:rsidR="005E3F75" w:rsidRPr="006918F8" w:rsidSect="009C4B2A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114" w14:textId="77777777" w:rsidR="004B194F" w:rsidRDefault="004B194F" w:rsidP="0029274C">
      <w:r>
        <w:separator/>
      </w:r>
    </w:p>
  </w:endnote>
  <w:endnote w:type="continuationSeparator" w:id="0">
    <w:p w14:paraId="2C7C00CE" w14:textId="77777777" w:rsidR="004B194F" w:rsidRDefault="004B194F" w:rsidP="0029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EXO DEMIBOLD">
    <w:panose1 w:val="02000703000000000000"/>
    <w:charset w:val="4D"/>
    <w:family w:val="auto"/>
    <w:notTrueType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9A13" w14:textId="77777777" w:rsidR="004B194F" w:rsidRDefault="004B194F" w:rsidP="0029274C">
      <w:r>
        <w:separator/>
      </w:r>
    </w:p>
  </w:footnote>
  <w:footnote w:type="continuationSeparator" w:id="0">
    <w:p w14:paraId="5E47401E" w14:textId="77777777" w:rsidR="004B194F" w:rsidRDefault="004B194F" w:rsidP="0029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690CD" w14:textId="75BC6F0A" w:rsidR="0029274C" w:rsidRPr="0017774A" w:rsidRDefault="0017774A" w:rsidP="006918F8">
    <w:pPr>
      <w:pStyle w:val="Encabezado"/>
      <w:jc w:val="center"/>
      <w:rPr>
        <w:rFonts w:ascii="Aptos Narrow" w:hAnsi="Aptos Narrow"/>
        <w:sz w:val="56"/>
        <w:szCs w:val="56"/>
      </w:rPr>
    </w:pPr>
    <w:r w:rsidRPr="0017774A">
      <w:rPr>
        <w:rFonts w:ascii="Aptos Narrow" w:hAnsi="Aptos Narrow"/>
        <w:color w:val="2E74B5" w:themeColor="accent5" w:themeShade="BF"/>
        <w:sz w:val="56"/>
        <w:szCs w:val="56"/>
      </w:rPr>
      <w:t>My</w:t>
    </w:r>
    <w:r w:rsidRPr="0017774A">
      <w:rPr>
        <w:rFonts w:ascii="Aptos Narrow" w:hAnsi="Aptos Narrow"/>
        <w:sz w:val="56"/>
        <w:szCs w:val="56"/>
      </w:rPr>
      <w:t xml:space="preserve"> </w:t>
    </w:r>
    <w:r w:rsidRPr="0017774A">
      <w:rPr>
        <w:rFonts w:ascii="Aptos Narrow" w:hAnsi="Aptos Narrow"/>
        <w:color w:val="9CC2E5" w:themeColor="accent5" w:themeTint="99"/>
        <w:sz w:val="56"/>
        <w:szCs w:val="56"/>
      </w:rPr>
      <w:t>English</w:t>
    </w:r>
    <w:r w:rsidRPr="0017774A">
      <w:rPr>
        <w:rFonts w:ascii="Aptos Narrow" w:hAnsi="Aptos Narrow"/>
        <w:sz w:val="56"/>
        <w:szCs w:val="56"/>
      </w:rPr>
      <w:t xml:space="preserve"> </w:t>
    </w:r>
    <w:r w:rsidRPr="0017774A">
      <w:rPr>
        <w:rFonts w:ascii="Aptos Narrow" w:hAnsi="Aptos Narrow"/>
        <w:color w:val="2E74B5" w:themeColor="accent5" w:themeShade="BF"/>
        <w:sz w:val="56"/>
        <w:szCs w:val="56"/>
      </w:rPr>
      <w:t>Hub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59DD"/>
    <w:multiLevelType w:val="multilevel"/>
    <w:tmpl w:val="60A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D3724"/>
    <w:multiLevelType w:val="multilevel"/>
    <w:tmpl w:val="0EF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974AF"/>
    <w:multiLevelType w:val="multilevel"/>
    <w:tmpl w:val="0EF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9E1E56"/>
    <w:multiLevelType w:val="multilevel"/>
    <w:tmpl w:val="EEEE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D28FA"/>
    <w:multiLevelType w:val="multilevel"/>
    <w:tmpl w:val="6B10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E26C4"/>
    <w:multiLevelType w:val="multilevel"/>
    <w:tmpl w:val="AF4A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D0E6C"/>
    <w:multiLevelType w:val="multilevel"/>
    <w:tmpl w:val="06D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EC104A"/>
    <w:multiLevelType w:val="multilevel"/>
    <w:tmpl w:val="1142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80C33"/>
    <w:multiLevelType w:val="multilevel"/>
    <w:tmpl w:val="7D4C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F85181"/>
    <w:multiLevelType w:val="multilevel"/>
    <w:tmpl w:val="0400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F72F31"/>
    <w:multiLevelType w:val="hybridMultilevel"/>
    <w:tmpl w:val="61883C6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C5B25"/>
    <w:multiLevelType w:val="multilevel"/>
    <w:tmpl w:val="DF34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4637A"/>
    <w:multiLevelType w:val="hybridMultilevel"/>
    <w:tmpl w:val="1AB62838"/>
    <w:lvl w:ilvl="0" w:tplc="DA3007BA">
      <w:start w:val="1"/>
      <w:numFmt w:val="bullet"/>
      <w:lvlText w:val="√"/>
      <w:lvlJc w:val="left"/>
      <w:pPr>
        <w:ind w:left="720" w:hanging="360"/>
      </w:pPr>
      <w:rPr>
        <w:rFonts w:ascii="EXO DEMIBOLD" w:hAnsi="EXO DEMIBOLD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64505"/>
    <w:multiLevelType w:val="multilevel"/>
    <w:tmpl w:val="1CB4A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190819"/>
    <w:multiLevelType w:val="multilevel"/>
    <w:tmpl w:val="CECE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B64FD"/>
    <w:multiLevelType w:val="multilevel"/>
    <w:tmpl w:val="0BB0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572842">
    <w:abstractNumId w:val="11"/>
  </w:num>
  <w:num w:numId="2" w16cid:durableId="1735740442">
    <w:abstractNumId w:val="12"/>
  </w:num>
  <w:num w:numId="3" w16cid:durableId="1105542162">
    <w:abstractNumId w:val="0"/>
  </w:num>
  <w:num w:numId="4" w16cid:durableId="1177965446">
    <w:abstractNumId w:val="7"/>
  </w:num>
  <w:num w:numId="5" w16cid:durableId="1706252640">
    <w:abstractNumId w:val="4"/>
  </w:num>
  <w:num w:numId="6" w16cid:durableId="400907898">
    <w:abstractNumId w:val="1"/>
  </w:num>
  <w:num w:numId="7" w16cid:durableId="971902111">
    <w:abstractNumId w:val="2"/>
  </w:num>
  <w:num w:numId="8" w16cid:durableId="2045981816">
    <w:abstractNumId w:val="13"/>
  </w:num>
  <w:num w:numId="9" w16cid:durableId="1945570596">
    <w:abstractNumId w:val="10"/>
  </w:num>
  <w:num w:numId="10" w16cid:durableId="1367028888">
    <w:abstractNumId w:val="8"/>
  </w:num>
  <w:num w:numId="11" w16cid:durableId="295990356">
    <w:abstractNumId w:val="14"/>
  </w:num>
  <w:num w:numId="12" w16cid:durableId="823207500">
    <w:abstractNumId w:val="6"/>
  </w:num>
  <w:num w:numId="13" w16cid:durableId="1462460372">
    <w:abstractNumId w:val="5"/>
  </w:num>
  <w:num w:numId="14" w16cid:durableId="1977178640">
    <w:abstractNumId w:val="3"/>
  </w:num>
  <w:num w:numId="15" w16cid:durableId="477454790">
    <w:abstractNumId w:val="15"/>
  </w:num>
  <w:num w:numId="16" w16cid:durableId="17144963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4C"/>
    <w:rsid w:val="0003229A"/>
    <w:rsid w:val="00064632"/>
    <w:rsid w:val="000E7190"/>
    <w:rsid w:val="0017774A"/>
    <w:rsid w:val="00182443"/>
    <w:rsid w:val="001840BD"/>
    <w:rsid w:val="001A796B"/>
    <w:rsid w:val="001C22E1"/>
    <w:rsid w:val="001C3D12"/>
    <w:rsid w:val="00284F9C"/>
    <w:rsid w:val="0029274C"/>
    <w:rsid w:val="002A43F4"/>
    <w:rsid w:val="002F7681"/>
    <w:rsid w:val="003066C6"/>
    <w:rsid w:val="00397EC0"/>
    <w:rsid w:val="003F35FC"/>
    <w:rsid w:val="00441A22"/>
    <w:rsid w:val="004B09BD"/>
    <w:rsid w:val="004B194F"/>
    <w:rsid w:val="00575747"/>
    <w:rsid w:val="005E3F75"/>
    <w:rsid w:val="006041F0"/>
    <w:rsid w:val="00610F87"/>
    <w:rsid w:val="00630EC7"/>
    <w:rsid w:val="00645094"/>
    <w:rsid w:val="006918F8"/>
    <w:rsid w:val="006B7A98"/>
    <w:rsid w:val="00753DE8"/>
    <w:rsid w:val="00757A82"/>
    <w:rsid w:val="00760A94"/>
    <w:rsid w:val="0077704E"/>
    <w:rsid w:val="007D0E6B"/>
    <w:rsid w:val="00841FDB"/>
    <w:rsid w:val="0086513A"/>
    <w:rsid w:val="008865D3"/>
    <w:rsid w:val="008A0C73"/>
    <w:rsid w:val="008C20C8"/>
    <w:rsid w:val="008D63FF"/>
    <w:rsid w:val="0095775C"/>
    <w:rsid w:val="009C4B2A"/>
    <w:rsid w:val="009C72FC"/>
    <w:rsid w:val="009E4BAE"/>
    <w:rsid w:val="00A425AC"/>
    <w:rsid w:val="00A56B5C"/>
    <w:rsid w:val="00A72919"/>
    <w:rsid w:val="00AA19B6"/>
    <w:rsid w:val="00AB2855"/>
    <w:rsid w:val="00AB2E9E"/>
    <w:rsid w:val="00B20962"/>
    <w:rsid w:val="00B73C0B"/>
    <w:rsid w:val="00BB4FEB"/>
    <w:rsid w:val="00BB646B"/>
    <w:rsid w:val="00C737A9"/>
    <w:rsid w:val="00CC55A8"/>
    <w:rsid w:val="00CD7D79"/>
    <w:rsid w:val="00D22B86"/>
    <w:rsid w:val="00D70D2F"/>
    <w:rsid w:val="00D9244F"/>
    <w:rsid w:val="00DC2B03"/>
    <w:rsid w:val="00E4172F"/>
    <w:rsid w:val="00E57825"/>
    <w:rsid w:val="00E67C7D"/>
    <w:rsid w:val="00E77671"/>
    <w:rsid w:val="00E9790E"/>
    <w:rsid w:val="00F144A9"/>
    <w:rsid w:val="00F620CF"/>
    <w:rsid w:val="00FA5896"/>
    <w:rsid w:val="00F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5980B"/>
  <w14:defaultImageDpi w14:val="32767"/>
  <w15:chartTrackingRefBased/>
  <w15:docId w15:val="{355CAA65-11FA-1E43-9FA0-D645F345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_trad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777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AR" w:eastAsia="es-ES_tradnl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77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AR" w:eastAsia="es-ES_tradnl"/>
      <w14:ligatures w14:val="none"/>
    </w:rPr>
  </w:style>
  <w:style w:type="paragraph" w:styleId="Ttulo3">
    <w:name w:val="heading 3"/>
    <w:basedOn w:val="Normal"/>
    <w:link w:val="Ttulo3Car"/>
    <w:uiPriority w:val="9"/>
    <w:qFormat/>
    <w:rsid w:val="005E3F7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paragraph" w:styleId="Ttulo4">
    <w:name w:val="heading 4"/>
    <w:basedOn w:val="Normal"/>
    <w:link w:val="Ttulo4Car"/>
    <w:uiPriority w:val="9"/>
    <w:qFormat/>
    <w:rsid w:val="005E3F7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val="es-AR" w:eastAsia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7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R" w:eastAsia="es-ES_tradnl"/>
      <w14:ligatures w14:val="none"/>
    </w:rPr>
  </w:style>
  <w:style w:type="character" w:styleId="Textoennegrita">
    <w:name w:val="Strong"/>
    <w:basedOn w:val="Fuentedeprrafopredeter"/>
    <w:uiPriority w:val="22"/>
    <w:qFormat/>
    <w:rsid w:val="0029274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927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74C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927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74C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757A8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757A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57A82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5E3F75"/>
    <w:rPr>
      <w:rFonts w:ascii="Times New Roman" w:eastAsia="Times New Roman" w:hAnsi="Times New Roman" w:cs="Times New Roman"/>
      <w:b/>
      <w:bCs/>
      <w:kern w:val="0"/>
      <w:sz w:val="27"/>
      <w:szCs w:val="27"/>
      <w:lang w:val="es-AR" w:eastAsia="es-ES_tradnl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5E3F75"/>
    <w:rPr>
      <w:rFonts w:ascii="Times New Roman" w:eastAsia="Times New Roman" w:hAnsi="Times New Roman" w:cs="Times New Roman"/>
      <w:b/>
      <w:bCs/>
      <w:kern w:val="0"/>
      <w:lang w:val="es-AR" w:eastAsia="es-ES_tradnl"/>
      <w14:ligatures w14:val="none"/>
    </w:rPr>
  </w:style>
  <w:style w:type="paragraph" w:styleId="Prrafodelista">
    <w:name w:val="List Paragraph"/>
    <w:basedOn w:val="Normal"/>
    <w:uiPriority w:val="34"/>
    <w:qFormat/>
    <w:rsid w:val="005E3F75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E3F75"/>
    <w:rPr>
      <w:i/>
      <w:iCs/>
    </w:rPr>
  </w:style>
  <w:style w:type="character" w:customStyle="1" w:styleId="uv3um">
    <w:name w:val="uv3um"/>
    <w:basedOn w:val="Fuentedeprrafopredeter"/>
    <w:rsid w:val="006918F8"/>
  </w:style>
  <w:style w:type="paragraph" w:customStyle="1" w:styleId="k3ksmc">
    <w:name w:val="k3ksmc"/>
    <w:basedOn w:val="Normal"/>
    <w:rsid w:val="006918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AR" w:eastAsia="es-ES_tradnl"/>
      <w14:ligatures w14:val="none"/>
    </w:rPr>
  </w:style>
  <w:style w:type="table" w:styleId="Tablaconcuadrcula">
    <w:name w:val="Table Grid"/>
    <w:basedOn w:val="Tablanormal"/>
    <w:uiPriority w:val="39"/>
    <w:rsid w:val="00691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777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AR" w:eastAsia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74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AR"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2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43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9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6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536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197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04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27788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74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Ortega</dc:creator>
  <cp:keywords/>
  <dc:description/>
  <cp:lastModifiedBy>Katty Ortega</cp:lastModifiedBy>
  <cp:revision>3</cp:revision>
  <dcterms:created xsi:type="dcterms:W3CDTF">2025-04-22T14:41:00Z</dcterms:created>
  <dcterms:modified xsi:type="dcterms:W3CDTF">2025-04-22T14:48:00Z</dcterms:modified>
</cp:coreProperties>
</file>